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尿常规是孕期检查中经常的一个检查，通过尿检可以发现一些并发症和合并症。由于尿道口和阴道口紧挨着，且局部清洗困难，取尿时常常被外阴及阴道分泌物污染，尿常规检查常常不能反映尿有没有问题，为提高尿检的有效率，请按以下要求取尿:排尿之前，清洗外阴、尿道口及阴道口，擦干，取尿时，持续不断排尿，只能取中段尿，哪怕弄脏手也</w:t>
      </w:r>
      <w:r>
        <w:rPr>
          <w:rFonts w:hint="eastAsia"/>
          <w:sz w:val="30"/>
          <w:szCs w:val="30"/>
          <w:lang w:val="en-US" w:eastAsia="zh-CN"/>
        </w:rPr>
        <w:t>没关系</w:t>
      </w:r>
      <w:r>
        <w:rPr>
          <w:rFonts w:hint="default"/>
          <w:sz w:val="30"/>
          <w:szCs w:val="30"/>
          <w:lang w:val="en-US" w:eastAsia="zh-CN"/>
        </w:rPr>
        <w:t>，因为前段尿和后段尿可能会有外阴阴道分泌物污染至尿检不准确，尿道外口及尿道下端有可能还有分泌物，前段尿有冲刷尿道下段和尿道口分泌物的</w:t>
      </w:r>
      <w:r>
        <w:rPr>
          <w:rFonts w:hint="eastAsia"/>
          <w:sz w:val="30"/>
          <w:szCs w:val="30"/>
          <w:lang w:val="en-US" w:eastAsia="zh-CN"/>
        </w:rPr>
        <w:t>作</w:t>
      </w:r>
      <w:r>
        <w:rPr>
          <w:rFonts w:hint="default"/>
          <w:sz w:val="30"/>
          <w:szCs w:val="30"/>
          <w:lang w:val="en-US" w:eastAsia="zh-CN"/>
        </w:rPr>
        <w:t>用，冲刷以后再取尿</w:t>
      </w:r>
      <w:r>
        <w:rPr>
          <w:rFonts w:hint="eastAsia"/>
          <w:sz w:val="30"/>
          <w:szCs w:val="30"/>
          <w:lang w:val="en-US" w:eastAsia="zh-CN"/>
        </w:rPr>
        <w:t>液</w:t>
      </w:r>
      <w:r>
        <w:rPr>
          <w:rFonts w:hint="default"/>
          <w:sz w:val="30"/>
          <w:szCs w:val="30"/>
          <w:lang w:val="en-US" w:eastAsia="zh-CN"/>
        </w:rPr>
        <w:t>相对准确，所以要取中断尿。若阴道分泌物多，告知医生，做妇科检查，看有没有阴道炎，若阴道分泌物多，取尿检时可以用卫生纸遮挡阴道口再取尿，也要取中断尿。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1DC51B8"/>
    <w:rsid w:val="274E6881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0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