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 xml:space="preserve">顺产后2小时宣教，包含哪些内容？这些内容一定要讲清楚！ 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HYPERLINK "https://mp.weixin.qq.com/s?__biz=MzA3MDUzMDA2MQ==&amp;mid=2651200740&amp;idx=2&amp;sn=244f47cb373124b4121738706c73234e&amp;scene=21" \l "wechat_redirect" </w:instrText>
      </w:r>
      <w:r>
        <w:rPr>
          <w:sz w:val="48"/>
          <w:szCs w:val="48"/>
        </w:rPr>
        <w:fldChar w:fldCharType="separate"/>
      </w:r>
      <w:r>
        <w:rPr>
          <w:sz w:val="48"/>
          <w:szCs w:val="48"/>
        </w:rPr>
        <w:fldChar w:fldCharType="end"/>
      </w: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HYPERLINK "https://mp.weixin.qq.com/s?__biz=MzI3NDAxNTk4NA==&amp;mid=2651889160&amp;idx=1&amp;sn=b4b1239f515a3ac3c2ecd79324cf25a6&amp;token=33849054&amp;lang=zh_CN&amp;scene=21" \l "wechat_redirect" </w:instrText>
      </w:r>
      <w:r>
        <w:rPr>
          <w:sz w:val="48"/>
          <w:szCs w:val="48"/>
        </w:rPr>
        <w:fldChar w:fldCharType="separate"/>
      </w:r>
      <w:r>
        <w:rPr>
          <w:sz w:val="48"/>
          <w:szCs w:val="48"/>
        </w:rPr>
        <w:fldChar w:fldCharType="end"/>
      </w: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HYPERLINK "https://mp.weixin.qq.com/s?__biz=MzA3MDUzMDA2MQ==&amp;mid=2651221697&amp;idx=4&amp;sn=1b67104938ee843ea7b9382e57bd2d07&amp;scene=21" \l "wechat_redirect" </w:instrText>
      </w:r>
      <w:r>
        <w:rPr>
          <w:sz w:val="48"/>
          <w:szCs w:val="48"/>
        </w:rPr>
        <w:fldChar w:fldCharType="separate"/>
      </w:r>
      <w:r>
        <w:rPr>
          <w:sz w:val="48"/>
          <w:szCs w:val="48"/>
        </w:rPr>
        <w:fldChar w:fldCharType="end"/>
      </w:r>
      <w:r>
        <w:rPr>
          <w:rStyle w:val="7"/>
          <w:color w:val="A08AC8"/>
          <w:sz w:val="48"/>
          <w:szCs w:val="48"/>
        </w:rPr>
        <w:t>顺产后健康教育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8125" cy="238125"/>
            <wp:effectExtent l="0" t="0" r="9525" b="952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sz w:val="32"/>
          <w:szCs w:val="32"/>
        </w:rPr>
        <w:t>饮食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产后月子期间多饮水、多吃蔬菜水果防产后便秘。产后给予营养丰富、易消化的正常清淡食物，三天内勿食发奶食物（各种高汤、米酒等）、</w:t>
      </w:r>
      <w:r>
        <w:rPr>
          <w:rFonts w:hint="eastAsia" w:ascii="宋体" w:hAnsi="宋体" w:cs="宋体"/>
          <w:sz w:val="32"/>
          <w:szCs w:val="32"/>
          <w:lang w:eastAsia="zh-CN"/>
        </w:rPr>
        <w:t>不能大量</w:t>
      </w:r>
      <w:r>
        <w:rPr>
          <w:rFonts w:hint="eastAsia" w:ascii="宋体" w:hAnsi="宋体" w:eastAsia="宋体" w:cs="宋体"/>
          <w:sz w:val="32"/>
          <w:szCs w:val="32"/>
        </w:rPr>
        <w:t>饮红糖水、牛奶、豆浆等。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38125" cy="238125"/>
            <wp:effectExtent l="0" t="0" r="9525" b="952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sz w:val="32"/>
          <w:szCs w:val="32"/>
        </w:rPr>
        <w:t>休息与运动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产后4-6h内必须下床解小便（膀胱充盈易引起产后出血），第一次下床前适当进食，谨记3个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1分钟</w:t>
      </w:r>
      <w:r>
        <w:rPr>
          <w:rFonts w:hint="eastAsia" w:ascii="宋体" w:hAnsi="宋体" w:eastAsia="宋体" w:cs="宋体"/>
          <w:sz w:val="32"/>
          <w:szCs w:val="32"/>
        </w:rPr>
        <w:t>（准备起床前躺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1分钟</w:t>
      </w:r>
      <w:r>
        <w:rPr>
          <w:rFonts w:hint="eastAsia" w:ascii="宋体" w:hAnsi="宋体" w:eastAsia="宋体" w:cs="宋体"/>
          <w:sz w:val="32"/>
          <w:szCs w:val="32"/>
        </w:rPr>
        <w:t>;缓慢坐起床上坐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1分钟，</w:t>
      </w:r>
      <w:r>
        <w:rPr>
          <w:rFonts w:hint="eastAsia" w:ascii="宋体" w:hAnsi="宋体" w:eastAsia="宋体" w:cs="宋体"/>
          <w:sz w:val="32"/>
          <w:szCs w:val="32"/>
        </w:rPr>
        <w:t>将两条腿垂到床沿下再坐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1分钟</w:t>
      </w:r>
      <w:r>
        <w:rPr>
          <w:rFonts w:hint="eastAsia" w:ascii="宋体" w:hAnsi="宋体" w:eastAsia="宋体" w:cs="宋体"/>
          <w:sz w:val="32"/>
          <w:szCs w:val="32"/>
        </w:rPr>
        <w:t>），下床有人搀扶，防止低血糖晕倒。坚持产后早期做保健操（缩肛运动、双下肢交替抬腿），逐渐增加活动量，以产妇自身不觉劳累为宜。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38125" cy="238125"/>
            <wp:effectExtent l="0" t="0" r="9525" b="952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sz w:val="32"/>
          <w:szCs w:val="32"/>
        </w:rPr>
        <w:t>预防产后出血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观察产后出血的颜色、性状、量，如果为鲜红色、不凝固、出血量大于平时月经量，应及时就医。早开奶、吸吮乳房刺激子宫收缩；适当运动、改变体位，减少宫腔积血；按摩子宫，促进子宫收缩。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38125" cy="238125"/>
            <wp:effectExtent l="0" t="0" r="9525" b="952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sz w:val="32"/>
          <w:szCs w:val="32"/>
        </w:rPr>
        <w:t>卫生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注意个人卫生，产妇每天刷牙，选用软毛牙刷，温水。侧切患者尽量右侧卧位，温水清洗会阴部一日三次，勤换内衣、卫生巾，保持皮肤清洁干燥，防止感染。一般产后24小时无不适时即可洗澡。洗澡以淋浴为宜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以免感染。洗浴后用毛巾擦干身体，穿好衣服，防止受凉。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38125" cy="238125"/>
            <wp:effectExtent l="0" t="0" r="9525" b="952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sz w:val="32"/>
          <w:szCs w:val="32"/>
        </w:rPr>
        <w:t>母乳喂养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产后30分钟-1小时内尽早进行母乳喂养。每次喂奶前，用温毛巾清洁乳头、乳晕，避免用肥皂或酒精类擦洗，以防干燥皲裂。哺乳前轻轻按摩乳房以刺激泌乳反射。两侧乳房交替哺乳，每次尽量使一侧乳房排空后再换另一侧（每侧15分钟为宜）。按需哺乳（妈妈涨奶、宝宝饿了）。纯母乳喂养6个月，期间不给</w:t>
      </w:r>
      <w:r>
        <w:rPr>
          <w:rFonts w:hint="eastAsia" w:ascii="宋体" w:hAnsi="宋体" w:cs="宋体"/>
          <w:sz w:val="32"/>
          <w:szCs w:val="32"/>
          <w:lang w:eastAsia="zh-CN"/>
        </w:rPr>
        <w:t>孩子</w:t>
      </w:r>
      <w:r>
        <w:rPr>
          <w:rFonts w:hint="eastAsia" w:ascii="宋体" w:hAnsi="宋体" w:eastAsia="宋体" w:cs="宋体"/>
          <w:sz w:val="32"/>
          <w:szCs w:val="32"/>
        </w:rPr>
        <w:t>添加任何食物包括水。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38125" cy="238125"/>
            <wp:effectExtent l="0" t="0" r="9525" b="952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sz w:val="32"/>
          <w:szCs w:val="32"/>
        </w:rPr>
        <w:t>心理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提供安静、温暖、舒适的环境，开窗通风，保持室内空气清新，保持心情舒畅。防止产后抑郁。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38125" cy="238125"/>
            <wp:effectExtent l="0" t="0" r="9525" b="9525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sz w:val="32"/>
          <w:szCs w:val="32"/>
        </w:rPr>
        <w:t>复查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产后42天挂</w:t>
      </w:r>
      <w:r>
        <w:rPr>
          <w:rFonts w:hint="eastAsia" w:ascii="宋体" w:hAnsi="宋体" w:cs="宋体"/>
          <w:sz w:val="32"/>
          <w:szCs w:val="32"/>
          <w:lang w:eastAsia="zh-CN"/>
        </w:rPr>
        <w:t>产</w:t>
      </w:r>
      <w:r>
        <w:rPr>
          <w:rFonts w:hint="eastAsia" w:ascii="宋体" w:hAnsi="宋体" w:eastAsia="宋体" w:cs="宋体"/>
          <w:sz w:val="32"/>
          <w:szCs w:val="32"/>
        </w:rPr>
        <w:t>科门诊的号进行产后复查，了解生殖器官恢复情况。如果新生儿有特殊情况，请及时到儿科就诊</w:t>
      </w:r>
      <w:r>
        <w:rPr>
          <w:rFonts w:hint="eastAsia" w:ascii="宋体" w:hAnsi="宋体" w:cs="宋体"/>
          <w:sz w:val="32"/>
          <w:szCs w:val="32"/>
          <w:lang w:eastAsia="zh-CN"/>
        </w:rPr>
        <w:t>，无特殊情况的可带儿保门诊体检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color w:val="A08AC8"/>
          <w:sz w:val="32"/>
          <w:szCs w:val="32"/>
        </w:rPr>
        <w:t>新生儿健康教育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38125" cy="238125"/>
            <wp:effectExtent l="0" t="0" r="9525" b="9525"/>
            <wp:docPr id="10" name="图片 1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sz w:val="32"/>
          <w:szCs w:val="32"/>
        </w:rPr>
        <w:t>母乳喂养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1、正确哺乳，按需喂养 ，倡导母乳喂养，24小时内健康新生儿进行8-12次哺乳，每次吸吮不少于30min。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避免吐奶、呛奶的措施：喂奶前更换尿布，喂奶后轻拍背、直立位抱15-20分钟，然后侧卧位放入小车内，夜间哺乳需开灯。呛奶（新生儿面色青紫，呼吸不畅）急救措施：迅速置宝宝侧卧位，空心掌用力拍背直至宝宝哭出声，同时联系医护人员进一步处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38125" cy="238125"/>
            <wp:effectExtent l="0" t="0" r="9525" b="9525"/>
            <wp:docPr id="11" name="图片 1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sz w:val="32"/>
          <w:szCs w:val="32"/>
        </w:rPr>
        <w:t>婴儿安全宣教及核对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1、不要将宝宝单独留在病房或交给别人，包括穿白大褂的人员，如需打针、抚触、洗澡等，需家长亲自跟随护士至操作间门口，另外住院期间不能容许将宝宝抱离病房（如：回家、到楼下转悠等等）。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2、腕带是宝宝住院期间的身份证，家长不可自行取下，如腕带松动</w:t>
      </w:r>
      <w:r>
        <w:rPr>
          <w:rFonts w:hint="eastAsia" w:ascii="宋体" w:hAnsi="宋体" w:cs="宋体"/>
          <w:sz w:val="32"/>
          <w:szCs w:val="32"/>
          <w:lang w:eastAsia="zh-CN"/>
        </w:rPr>
        <w:t>脱落</w:t>
      </w:r>
      <w:r>
        <w:rPr>
          <w:rFonts w:hint="eastAsia" w:ascii="宋体" w:hAnsi="宋体" w:eastAsia="宋体" w:cs="宋体"/>
          <w:sz w:val="32"/>
          <w:szCs w:val="32"/>
        </w:rPr>
        <w:t>需及时告知科室护士更换。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3、新生儿正常呼吸频率40-60 次，如果有呼吸音或者呼吸不畅，哭声不畅，四肢软弱无力联系医护人员进一步处理。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38125" cy="238125"/>
            <wp:effectExtent l="0" t="0" r="9525" b="9525"/>
            <wp:docPr id="12" name="图片 1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sz w:val="32"/>
          <w:szCs w:val="32"/>
        </w:rPr>
        <w:t>新生儿护理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1、注重保暖  保持室温在22~24℃，湿度在50%~60%。新生儿体温调节中枢发育不健全，体温升降容易受外界环境的影响，应注意根据室温添减衣服。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2、新生儿大部分在出生24小时内排尿和排便</w:t>
      </w:r>
      <w:r>
        <w:rPr>
          <w:rFonts w:hint="eastAsia" w:ascii="宋体" w:hAnsi="宋体" w:cs="宋体"/>
          <w:sz w:val="32"/>
          <w:szCs w:val="32"/>
          <w:lang w:eastAsia="zh-CN"/>
        </w:rPr>
        <w:t>，如超过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24小时未排尿、排便，请及时告知医护人员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3、新生儿衣物要柔软，选择不带扣子的棉质的衣服，用温和洗涤剂清洗。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4、婴儿脐部保持清洁、干燥。出生24小时内观察新生儿脐部有无出血</w:t>
      </w:r>
      <w:r>
        <w:rPr>
          <w:rFonts w:hint="eastAsia" w:ascii="宋体" w:hAnsi="宋体" w:cs="宋体"/>
          <w:sz w:val="32"/>
          <w:szCs w:val="32"/>
          <w:lang w:eastAsia="zh-CN"/>
        </w:rPr>
        <w:t>，如有出血情况请及时告知医护人员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38125" cy="238125"/>
            <wp:effectExtent l="0" t="0" r="9525" b="9525"/>
            <wp:docPr id="13" name="图片 13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sz w:val="32"/>
          <w:szCs w:val="32"/>
        </w:rPr>
        <w:t>常见问题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1、打喷嚏、打嗝、吐奶大多属于生理现象，打嗝时让宝宝喝一口奶或温开水即可缓解。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2、新生儿哭闹常见原因：饥饿、衣着不适、过冷、过热、大小便、生活规律被打乱。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3、新生儿红斑：红色皮症大小不等，可散在全身分布，部分皮疹可见白色突起，边出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边退。主因新生儿汗腺发育不全，平时注意加强皮肤清洁护理。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892" w:y="472"/>
      <w:rPr>
        <w:rStyle w:val="8"/>
        <w:b/>
        <w:color w:val="660066"/>
      </w:rPr>
    </w:pPr>
    <w:r>
      <w:rPr>
        <w:b/>
        <w:color w:val="660066"/>
      </w:rPr>
      <w:fldChar w:fldCharType="begin"/>
    </w:r>
    <w:r>
      <w:rPr>
        <w:rStyle w:val="8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8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3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AAA17DA"/>
    <w:rsid w:val="1DA42482"/>
    <w:rsid w:val="208B4D0B"/>
    <w:rsid w:val="274E6881"/>
    <w:rsid w:val="30805AA4"/>
    <w:rsid w:val="3CA5407B"/>
    <w:rsid w:val="4A06037C"/>
    <w:rsid w:val="4F657CFF"/>
    <w:rsid w:val="515849BA"/>
    <w:rsid w:val="51E94776"/>
    <w:rsid w:val="58000EC3"/>
    <w:rsid w:val="5B84759A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6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2025-05-19T05:44:23Z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